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678" w:rsidRDefault="00BC6678" w:rsidP="00BC6678">
      <w:pPr>
        <w:spacing w:line="360" w:lineRule="auto"/>
        <w:jc w:val="center"/>
        <w:rPr>
          <w:rFonts w:ascii="Arial Narrow" w:hAnsi="Arial Narrow"/>
          <w:b/>
          <w:sz w:val="24"/>
          <w:szCs w:val="44"/>
        </w:rPr>
      </w:pPr>
      <w:r>
        <w:rPr>
          <w:rFonts w:ascii="Arial Narrow" w:hAnsi="Arial Narrow"/>
          <w:b/>
          <w:sz w:val="24"/>
          <w:szCs w:val="44"/>
        </w:rPr>
        <w:t xml:space="preserve">Uchwała nr </w:t>
      </w:r>
      <w:r w:rsidR="00E53A8E">
        <w:rPr>
          <w:rFonts w:ascii="Arial Narrow" w:hAnsi="Arial Narrow"/>
          <w:b/>
          <w:sz w:val="24"/>
          <w:szCs w:val="44"/>
        </w:rPr>
        <w:t>3</w:t>
      </w:r>
      <w:r>
        <w:rPr>
          <w:rFonts w:ascii="Arial Narrow" w:hAnsi="Arial Narrow"/>
          <w:b/>
          <w:sz w:val="24"/>
          <w:szCs w:val="44"/>
        </w:rPr>
        <w:t>/1</w:t>
      </w:r>
      <w:r w:rsidR="000450D5">
        <w:rPr>
          <w:rFonts w:ascii="Arial Narrow" w:hAnsi="Arial Narrow"/>
          <w:b/>
          <w:sz w:val="24"/>
          <w:szCs w:val="44"/>
        </w:rPr>
        <w:t>8</w:t>
      </w: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b/>
          <w:sz w:val="24"/>
          <w:szCs w:val="28"/>
        </w:rPr>
      </w:pPr>
      <w:r>
        <w:rPr>
          <w:rFonts w:ascii="Arial Narrow" w:hAnsi="Arial Narrow"/>
          <w:b/>
          <w:sz w:val="24"/>
          <w:szCs w:val="28"/>
        </w:rPr>
        <w:t xml:space="preserve">Komisji Rewizyjnej stowarzyszenia Lokalna Grupa Działania „UJŚCIE BARYCZY” Gmin Góra – Niechlów – Wąsosz z dnia </w:t>
      </w:r>
      <w:r w:rsidR="000450D5">
        <w:rPr>
          <w:rFonts w:ascii="Arial Narrow" w:hAnsi="Arial Narrow"/>
          <w:b/>
          <w:sz w:val="24"/>
          <w:szCs w:val="28"/>
        </w:rPr>
        <w:t>26</w:t>
      </w:r>
      <w:r>
        <w:rPr>
          <w:rFonts w:ascii="Arial Narrow" w:hAnsi="Arial Narrow"/>
          <w:b/>
          <w:sz w:val="24"/>
          <w:szCs w:val="28"/>
        </w:rPr>
        <w:t xml:space="preserve"> </w:t>
      </w:r>
      <w:r w:rsidR="000450D5">
        <w:rPr>
          <w:rFonts w:ascii="Arial Narrow" w:hAnsi="Arial Narrow"/>
          <w:b/>
          <w:sz w:val="24"/>
          <w:szCs w:val="28"/>
        </w:rPr>
        <w:t>kwietnia</w:t>
      </w:r>
      <w:r>
        <w:rPr>
          <w:rFonts w:ascii="Arial Narrow" w:hAnsi="Arial Narrow"/>
          <w:b/>
          <w:sz w:val="24"/>
          <w:szCs w:val="28"/>
        </w:rPr>
        <w:t xml:space="preserve"> 201</w:t>
      </w:r>
      <w:r w:rsidR="000450D5">
        <w:rPr>
          <w:rFonts w:ascii="Arial Narrow" w:hAnsi="Arial Narrow"/>
          <w:b/>
          <w:sz w:val="24"/>
          <w:szCs w:val="28"/>
        </w:rPr>
        <w:t>8</w:t>
      </w:r>
      <w:r>
        <w:rPr>
          <w:rFonts w:ascii="Arial Narrow" w:hAnsi="Arial Narrow"/>
          <w:b/>
          <w:sz w:val="24"/>
          <w:szCs w:val="28"/>
        </w:rPr>
        <w:t xml:space="preserve"> roku</w:t>
      </w:r>
    </w:p>
    <w:p w:rsidR="00BC6678" w:rsidRPr="00112D32" w:rsidRDefault="00BC6678" w:rsidP="00BC6678">
      <w:pPr>
        <w:pStyle w:val="Tekstpodstawowy"/>
        <w:jc w:val="center"/>
        <w:rPr>
          <w:b/>
        </w:rPr>
      </w:pPr>
      <w:r w:rsidRPr="00112D32">
        <w:rPr>
          <w:b/>
        </w:rPr>
        <w:t xml:space="preserve">w sprawie </w:t>
      </w:r>
      <w:r w:rsidR="005F4E10">
        <w:rPr>
          <w:b/>
        </w:rPr>
        <w:t>wyznaczenia osoby do reprezentowania stowarzyszenia w umowach i sporach między stowarzyszeniem a członkiem Zarządu</w:t>
      </w:r>
    </w:p>
    <w:p w:rsidR="00BC6678" w:rsidRDefault="00BC6678" w:rsidP="00BC6678">
      <w:pPr>
        <w:jc w:val="center"/>
        <w:rPr>
          <w:rFonts w:ascii="Arial Narrow" w:hAnsi="Arial Narrow"/>
          <w:b/>
          <w:sz w:val="24"/>
          <w:szCs w:val="28"/>
        </w:rPr>
      </w:pP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sz w:val="24"/>
          <w:szCs w:val="28"/>
        </w:rPr>
      </w:pPr>
    </w:p>
    <w:p w:rsidR="00BC6678" w:rsidRDefault="00BC6678" w:rsidP="0088297B">
      <w:pPr>
        <w:spacing w:line="360" w:lineRule="auto"/>
        <w:rPr>
          <w:rFonts w:ascii="Arial Narrow" w:hAnsi="Arial Narrow"/>
          <w:sz w:val="24"/>
          <w:szCs w:val="28"/>
        </w:rPr>
      </w:pPr>
      <w:r>
        <w:rPr>
          <w:rFonts w:ascii="Arial Narrow" w:hAnsi="Arial Narrow"/>
          <w:sz w:val="24"/>
          <w:szCs w:val="28"/>
        </w:rPr>
        <w:t>Na podstawie § 3</w:t>
      </w:r>
      <w:r w:rsidR="005560C1">
        <w:rPr>
          <w:rFonts w:ascii="Arial Narrow" w:hAnsi="Arial Narrow"/>
          <w:sz w:val="24"/>
          <w:szCs w:val="28"/>
        </w:rPr>
        <w:t>0 ust. 3</w:t>
      </w:r>
      <w:r>
        <w:rPr>
          <w:rFonts w:ascii="Arial Narrow" w:hAnsi="Arial Narrow"/>
          <w:sz w:val="24"/>
          <w:szCs w:val="28"/>
        </w:rPr>
        <w:t xml:space="preserve"> statutu stowarzyszenia Lokalna Grupa Działania „UJŚCIE BARYCZY”</w:t>
      </w:r>
      <w:r w:rsidR="00112D32">
        <w:rPr>
          <w:rFonts w:ascii="Arial Narrow" w:hAnsi="Arial Narrow"/>
          <w:sz w:val="24"/>
          <w:szCs w:val="28"/>
        </w:rPr>
        <w:t xml:space="preserve"> </w:t>
      </w:r>
    </w:p>
    <w:p w:rsidR="00BC6678" w:rsidRDefault="00BC6678" w:rsidP="00BC6678">
      <w:pPr>
        <w:spacing w:line="360" w:lineRule="auto"/>
        <w:ind w:firstLine="708"/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spacing w:line="360" w:lineRule="auto"/>
        <w:rPr>
          <w:rFonts w:ascii="Arial Narrow" w:hAnsi="Arial Narrow"/>
          <w:b/>
          <w:bCs/>
          <w:sz w:val="24"/>
          <w:szCs w:val="28"/>
        </w:rPr>
      </w:pPr>
      <w:r>
        <w:rPr>
          <w:rFonts w:ascii="Arial Narrow" w:hAnsi="Arial Narrow"/>
          <w:b/>
          <w:bCs/>
          <w:sz w:val="24"/>
          <w:szCs w:val="28"/>
        </w:rPr>
        <w:t xml:space="preserve">Komisja Rewizyjna stowarzyszenia </w:t>
      </w:r>
      <w:r w:rsidR="00112D32">
        <w:rPr>
          <w:rFonts w:ascii="Arial Narrow" w:hAnsi="Arial Narrow"/>
          <w:b/>
          <w:bCs/>
          <w:sz w:val="24"/>
          <w:szCs w:val="28"/>
        </w:rPr>
        <w:t xml:space="preserve">LGD </w:t>
      </w:r>
      <w:r>
        <w:rPr>
          <w:rFonts w:ascii="Arial Narrow" w:hAnsi="Arial Narrow"/>
          <w:b/>
          <w:bCs/>
          <w:sz w:val="24"/>
          <w:szCs w:val="28"/>
        </w:rPr>
        <w:t>„Ujście Baryczy” uchwala co następuje:</w:t>
      </w: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sz w:val="24"/>
          <w:szCs w:val="28"/>
        </w:rPr>
      </w:pPr>
      <w:r>
        <w:rPr>
          <w:rFonts w:ascii="Arial Narrow" w:hAnsi="Arial Narrow"/>
          <w:sz w:val="24"/>
          <w:szCs w:val="28"/>
        </w:rPr>
        <w:t>§ 1.</w:t>
      </w:r>
    </w:p>
    <w:p w:rsidR="00BC6678" w:rsidRPr="00027E0A" w:rsidRDefault="00E53A8E" w:rsidP="00027E0A">
      <w:pPr>
        <w:autoSpaceDE w:val="0"/>
        <w:autoSpaceDN w:val="0"/>
        <w:adjustRightInd w:val="0"/>
        <w:spacing w:line="360" w:lineRule="auto"/>
        <w:jc w:val="both"/>
        <w:rPr>
          <w:rFonts w:ascii="Arial Narrow" w:eastAsia="SimSun" w:hAnsi="Arial Narrow" w:cs="Tahoma"/>
          <w:color w:val="000000"/>
          <w:sz w:val="24"/>
          <w:lang w:eastAsia="zh-CN"/>
        </w:rPr>
      </w:pPr>
      <w:r>
        <w:rPr>
          <w:rFonts w:ascii="Arial Narrow" w:hAnsi="Arial Narrow"/>
          <w:sz w:val="24"/>
          <w:szCs w:val="28"/>
        </w:rPr>
        <w:t xml:space="preserve">W umowach między stowarzyszeniem LGD Ujście Baryczy a członkiem zarządu oraz w sporach z nim Stowarzyszenie reprezentuje </w:t>
      </w:r>
      <w:r w:rsidR="005560C1">
        <w:rPr>
          <w:rFonts w:ascii="Arial Narrow" w:hAnsi="Arial Narrow"/>
          <w:sz w:val="24"/>
          <w:szCs w:val="28"/>
        </w:rPr>
        <w:t>Irena Bulczyńska</w:t>
      </w:r>
      <w:r>
        <w:rPr>
          <w:rFonts w:ascii="Arial Narrow" w:hAnsi="Arial Narrow"/>
          <w:sz w:val="24"/>
          <w:szCs w:val="28"/>
        </w:rPr>
        <w:t xml:space="preserve"> – </w:t>
      </w:r>
      <w:r w:rsidR="000450D5">
        <w:rPr>
          <w:rFonts w:ascii="Arial Narrow" w:hAnsi="Arial Narrow"/>
          <w:sz w:val="24"/>
          <w:szCs w:val="28"/>
        </w:rPr>
        <w:t>sekretarz</w:t>
      </w:r>
      <w:r>
        <w:rPr>
          <w:rFonts w:ascii="Arial Narrow" w:hAnsi="Arial Narrow"/>
          <w:sz w:val="24"/>
          <w:szCs w:val="28"/>
        </w:rPr>
        <w:t xml:space="preserve"> Komisji Rewizyjnej.</w:t>
      </w:r>
    </w:p>
    <w:p w:rsidR="00BC6678" w:rsidRDefault="00BC6678" w:rsidP="00BC6678">
      <w:pPr>
        <w:spacing w:line="360" w:lineRule="auto"/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sz w:val="24"/>
          <w:szCs w:val="28"/>
        </w:rPr>
      </w:pPr>
      <w:r>
        <w:rPr>
          <w:rFonts w:ascii="Arial Narrow" w:hAnsi="Arial Narrow"/>
          <w:sz w:val="24"/>
          <w:szCs w:val="28"/>
        </w:rPr>
        <w:t>§ 2.</w:t>
      </w:r>
    </w:p>
    <w:p w:rsidR="000450D5" w:rsidRPr="00112D32" w:rsidRDefault="000450D5" w:rsidP="000450D5">
      <w:pPr>
        <w:pStyle w:val="Tekstpodstawowy"/>
        <w:jc w:val="both"/>
        <w:rPr>
          <w:b/>
        </w:rPr>
      </w:pPr>
      <w:r>
        <w:rPr>
          <w:szCs w:val="28"/>
        </w:rPr>
        <w:t>Traci moc uchwała Komisji Rewizyjnej nr 3/17 z dnia 13 grudnia 2017 roku</w:t>
      </w:r>
      <w:r w:rsidRPr="000450D5">
        <w:rPr>
          <w:b/>
        </w:rPr>
        <w:t xml:space="preserve"> </w:t>
      </w:r>
      <w:r w:rsidRPr="000450D5">
        <w:t>w sprawie wyznaczenia osoby do reprezentowania stowarzyszenia w umowach i sporach między stowarzyszeniem a członkiem Zarządu</w:t>
      </w:r>
      <w:r>
        <w:t>.</w:t>
      </w:r>
    </w:p>
    <w:p w:rsidR="000450D5" w:rsidRDefault="000450D5" w:rsidP="000450D5">
      <w:pPr>
        <w:spacing w:line="360" w:lineRule="auto"/>
        <w:jc w:val="center"/>
        <w:rPr>
          <w:rFonts w:ascii="Arial Narrow" w:hAnsi="Arial Narrow"/>
          <w:sz w:val="24"/>
          <w:szCs w:val="28"/>
        </w:rPr>
      </w:pPr>
      <w:r>
        <w:rPr>
          <w:rFonts w:ascii="Arial Narrow" w:hAnsi="Arial Narrow"/>
          <w:sz w:val="24"/>
          <w:szCs w:val="28"/>
        </w:rPr>
        <w:t>§ 3.</w:t>
      </w:r>
    </w:p>
    <w:p w:rsidR="000450D5" w:rsidRDefault="000450D5" w:rsidP="00BC6678">
      <w:pPr>
        <w:spacing w:line="360" w:lineRule="auto"/>
        <w:jc w:val="center"/>
        <w:rPr>
          <w:rFonts w:ascii="Arial Narrow" w:hAnsi="Arial Narrow"/>
          <w:sz w:val="24"/>
          <w:szCs w:val="28"/>
        </w:rPr>
      </w:pPr>
    </w:p>
    <w:p w:rsidR="00807FAD" w:rsidRDefault="00807FAD" w:rsidP="00807FAD">
      <w:pPr>
        <w:spacing w:line="360" w:lineRule="auto"/>
        <w:rPr>
          <w:rFonts w:ascii="Arial Narrow" w:hAnsi="Arial Narrow"/>
          <w:sz w:val="24"/>
          <w:szCs w:val="28"/>
        </w:rPr>
      </w:pPr>
      <w:r>
        <w:rPr>
          <w:rFonts w:ascii="Arial Narrow" w:hAnsi="Arial Narrow"/>
          <w:sz w:val="24"/>
          <w:szCs w:val="28"/>
        </w:rPr>
        <w:t>Uchwała wchodzi w życie z dniem podjęcia.</w:t>
      </w:r>
    </w:p>
    <w:p w:rsidR="00BC6678" w:rsidRDefault="00BC6678" w:rsidP="00BC6678">
      <w:pPr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rPr>
          <w:rFonts w:ascii="Arial Narrow" w:hAnsi="Arial Narrow"/>
          <w:sz w:val="24"/>
          <w:szCs w:val="28"/>
        </w:rPr>
      </w:pPr>
    </w:p>
    <w:p w:rsidR="000450D5" w:rsidRDefault="000450D5" w:rsidP="00BC6678">
      <w:pPr>
        <w:ind w:left="5040"/>
        <w:jc w:val="center"/>
        <w:rPr>
          <w:rFonts w:ascii="Arial Narrow" w:hAnsi="Arial Narrow"/>
          <w:bCs/>
          <w:sz w:val="24"/>
          <w:szCs w:val="28"/>
        </w:rPr>
      </w:pPr>
    </w:p>
    <w:p w:rsidR="000450D5" w:rsidRDefault="000450D5" w:rsidP="00BC6678">
      <w:pPr>
        <w:ind w:left="5040"/>
        <w:jc w:val="center"/>
        <w:rPr>
          <w:rFonts w:ascii="Arial Narrow" w:hAnsi="Arial Narrow"/>
          <w:bCs/>
          <w:sz w:val="24"/>
          <w:szCs w:val="28"/>
        </w:rPr>
      </w:pPr>
    </w:p>
    <w:p w:rsidR="00BC6678" w:rsidRDefault="00027E0A" w:rsidP="00BC6678">
      <w:pPr>
        <w:ind w:left="5040"/>
        <w:jc w:val="center"/>
        <w:rPr>
          <w:rFonts w:ascii="Arial Narrow" w:hAnsi="Arial Narrow"/>
          <w:bCs/>
          <w:sz w:val="24"/>
          <w:szCs w:val="28"/>
        </w:rPr>
      </w:pPr>
      <w:r>
        <w:rPr>
          <w:rFonts w:ascii="Arial Narrow" w:hAnsi="Arial Narrow"/>
          <w:bCs/>
          <w:sz w:val="24"/>
          <w:szCs w:val="28"/>
        </w:rPr>
        <w:t xml:space="preserve">PRZEWODNICZĄCA </w:t>
      </w:r>
      <w:r>
        <w:rPr>
          <w:rFonts w:ascii="Arial Narrow" w:hAnsi="Arial Narrow"/>
          <w:bCs/>
          <w:sz w:val="24"/>
          <w:szCs w:val="28"/>
        </w:rPr>
        <w:br/>
        <w:t>KOMISJI REWIZYJNEJ</w:t>
      </w:r>
    </w:p>
    <w:p w:rsidR="00BC6678" w:rsidRDefault="00BC6678" w:rsidP="00BC6678">
      <w:pPr>
        <w:ind w:left="5040"/>
        <w:jc w:val="center"/>
        <w:rPr>
          <w:rFonts w:ascii="Arial Narrow" w:hAnsi="Arial Narrow"/>
          <w:bCs/>
          <w:sz w:val="24"/>
          <w:szCs w:val="28"/>
        </w:rPr>
      </w:pPr>
    </w:p>
    <w:p w:rsidR="00BC6678" w:rsidRPr="00856E0E" w:rsidRDefault="00E53A8E" w:rsidP="00BC6678">
      <w:pPr>
        <w:pStyle w:val="Nagwek1"/>
        <w:ind w:left="5040"/>
        <w:jc w:val="center"/>
        <w:rPr>
          <w:rFonts w:ascii="Arial Narrow" w:hAnsi="Arial Narrow"/>
          <w:i/>
          <w:iCs/>
          <w:sz w:val="24"/>
        </w:rPr>
      </w:pPr>
      <w:r>
        <w:rPr>
          <w:rFonts w:ascii="Arial Narrow" w:hAnsi="Arial Narrow"/>
          <w:i/>
          <w:iCs/>
          <w:sz w:val="24"/>
        </w:rPr>
        <w:t>Katarzyna Kurdek</w:t>
      </w:r>
    </w:p>
    <w:p w:rsidR="00BC6678" w:rsidRDefault="00BC6678" w:rsidP="00BC6678">
      <w:pPr>
        <w:pStyle w:val="Nagwek1"/>
        <w:ind w:left="708"/>
        <w:jc w:val="center"/>
        <w:rPr>
          <w:sz w:val="24"/>
        </w:rPr>
      </w:pPr>
    </w:p>
    <w:p w:rsidR="008C3EF5" w:rsidRDefault="008C3EF5"/>
    <w:sectPr w:rsidR="008C3EF5" w:rsidSect="008C3E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071B1"/>
    <w:multiLevelType w:val="hybridMultilevel"/>
    <w:tmpl w:val="5BEA79A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C6678"/>
    <w:rsid w:val="00027E0A"/>
    <w:rsid w:val="000450D5"/>
    <w:rsid w:val="00112D32"/>
    <w:rsid w:val="004A5A48"/>
    <w:rsid w:val="004B5248"/>
    <w:rsid w:val="005560C1"/>
    <w:rsid w:val="005F4E10"/>
    <w:rsid w:val="006459A3"/>
    <w:rsid w:val="00677FB7"/>
    <w:rsid w:val="006B4480"/>
    <w:rsid w:val="00700A43"/>
    <w:rsid w:val="007F31F1"/>
    <w:rsid w:val="00807FAD"/>
    <w:rsid w:val="0088297B"/>
    <w:rsid w:val="008C3EF5"/>
    <w:rsid w:val="00A0405A"/>
    <w:rsid w:val="00B91D72"/>
    <w:rsid w:val="00BC6678"/>
    <w:rsid w:val="00E53A8E"/>
    <w:rsid w:val="00F27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C66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C6678"/>
    <w:pPr>
      <w:keepNext/>
      <w:jc w:val="both"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C6678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C6678"/>
    <w:rPr>
      <w:rFonts w:ascii="Arial Narrow" w:hAnsi="Arial Narrow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BC6678"/>
    <w:rPr>
      <w:rFonts w:ascii="Arial Narrow" w:eastAsia="Times New Roman" w:hAnsi="Arial Narrow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12D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Użytkownik</cp:lastModifiedBy>
  <cp:revision>2</cp:revision>
  <cp:lastPrinted>2012-05-08T10:42:00Z</cp:lastPrinted>
  <dcterms:created xsi:type="dcterms:W3CDTF">2018-04-30T08:28:00Z</dcterms:created>
  <dcterms:modified xsi:type="dcterms:W3CDTF">2018-04-30T08:28:00Z</dcterms:modified>
</cp:coreProperties>
</file>